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34" w:rsidRDefault="00EE5850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专业投资者申请书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47"/>
        <w:gridCol w:w="1768"/>
        <w:gridCol w:w="1337"/>
        <w:gridCol w:w="2635"/>
        <w:gridCol w:w="1935"/>
      </w:tblGrid>
      <w:tr w:rsidR="00B62434">
        <w:trPr>
          <w:cantSplit/>
          <w:trHeight w:val="378"/>
        </w:trPr>
        <w:tc>
          <w:tcPr>
            <w:tcW w:w="847" w:type="dxa"/>
            <w:vMerge w:val="restart"/>
            <w:textDirection w:val="tbRlV"/>
          </w:tcPr>
          <w:p w:rsidR="00B62434" w:rsidRDefault="00EE5850">
            <w:pPr>
              <w:ind w:left="113" w:right="113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客户申请栏及确认书</w:t>
            </w:r>
          </w:p>
        </w:tc>
        <w:tc>
          <w:tcPr>
            <w:tcW w:w="3105" w:type="dxa"/>
            <w:gridSpan w:val="2"/>
          </w:tcPr>
          <w:p w:rsidR="00B62434" w:rsidRDefault="00EE5850">
            <w:pPr>
              <w:jc w:val="center"/>
            </w:pPr>
            <w:r>
              <w:rPr>
                <w:rFonts w:hint="eastAsia"/>
                <w:b/>
                <w:szCs w:val="21"/>
              </w:rPr>
              <w:t>客户姓名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机构名称</w:t>
            </w:r>
          </w:p>
        </w:tc>
        <w:tc>
          <w:tcPr>
            <w:tcW w:w="4570" w:type="dxa"/>
            <w:gridSpan w:val="2"/>
          </w:tcPr>
          <w:p w:rsidR="00B62434" w:rsidRDefault="00B62434">
            <w:pPr>
              <w:jc w:val="center"/>
            </w:pPr>
          </w:p>
        </w:tc>
      </w:tr>
      <w:tr w:rsidR="00B62434">
        <w:trPr>
          <w:cantSplit/>
          <w:trHeight w:val="4513"/>
        </w:trPr>
        <w:tc>
          <w:tcPr>
            <w:tcW w:w="847" w:type="dxa"/>
            <w:vMerge/>
            <w:textDirection w:val="tbRlV"/>
          </w:tcPr>
          <w:p w:rsidR="00B62434" w:rsidRDefault="00B62434">
            <w:pPr>
              <w:ind w:left="113" w:right="113"/>
              <w:jc w:val="center"/>
            </w:pPr>
          </w:p>
        </w:tc>
        <w:tc>
          <w:tcPr>
            <w:tcW w:w="7675" w:type="dxa"/>
            <w:gridSpan w:val="4"/>
          </w:tcPr>
          <w:p w:rsidR="00B62434" w:rsidRDefault="00B62434">
            <w:pPr>
              <w:ind w:firstLineChars="200" w:firstLine="420"/>
            </w:pPr>
          </w:p>
          <w:p w:rsidR="00B62434" w:rsidRDefault="00EE5850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proofErr w:type="gramStart"/>
            <w:r>
              <w:rPr>
                <w:rFonts w:hint="eastAsia"/>
              </w:rPr>
              <w:t>日经贵司</w:t>
            </w:r>
            <w:proofErr w:type="gramEnd"/>
            <w:r>
              <w:rPr>
                <w:rFonts w:hint="eastAsia"/>
              </w:rPr>
              <w:t>认定为普通投资者，经本人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本机构审慎考虑，现决定自愿申请转化为贵司的专业投资者。本人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本机构已充分理解专业投资者与普通投资者的区别，转化为专业投资者后，将自主承担可能产生的风险和后果。本人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机构承诺所提供材料真实、准确、完整。</w:t>
            </w:r>
          </w:p>
          <w:p w:rsidR="00B62434" w:rsidRDefault="00EE5850">
            <w:pPr>
              <w:ind w:firstLine="420"/>
            </w:pPr>
            <w:r>
              <w:rPr>
                <w:rFonts w:hint="eastAsia"/>
              </w:rPr>
              <w:t>特此申请。</w:t>
            </w:r>
          </w:p>
          <w:p w:rsidR="00B62434" w:rsidRDefault="00B62434"/>
          <w:p w:rsidR="00B62434" w:rsidRDefault="00B62434"/>
          <w:p w:rsidR="00B62434" w:rsidRDefault="00EE5850">
            <w:pPr>
              <w:ind w:firstLineChars="1800" w:firstLine="3780"/>
            </w:pPr>
            <w:r>
              <w:rPr>
                <w:rFonts w:hint="eastAsia"/>
              </w:rPr>
              <w:t>（自然人签名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机构公章、法人章）</w:t>
            </w:r>
          </w:p>
          <w:p w:rsidR="00B62434" w:rsidRDefault="00B62434">
            <w:pPr>
              <w:ind w:firstLineChars="1800" w:firstLine="3780"/>
            </w:pPr>
          </w:p>
          <w:p w:rsidR="00B62434" w:rsidRDefault="00B62434"/>
          <w:p w:rsidR="00B62434" w:rsidRDefault="00EE5850">
            <w:pPr>
              <w:ind w:firstLine="420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62434">
        <w:trPr>
          <w:trHeight w:val="327"/>
        </w:trPr>
        <w:tc>
          <w:tcPr>
            <w:tcW w:w="847" w:type="dxa"/>
            <w:vMerge w:val="restart"/>
            <w:textDirection w:val="tbRlV"/>
          </w:tcPr>
          <w:p w:rsidR="00B62434" w:rsidRDefault="00EE5850">
            <w:pPr>
              <w:ind w:left="113" w:right="113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营销管理部复核栏</w:t>
            </w:r>
            <w:bookmarkStart w:id="0" w:name="_GoBack"/>
            <w:bookmarkEnd w:id="0"/>
          </w:p>
        </w:tc>
        <w:tc>
          <w:tcPr>
            <w:tcW w:w="1768" w:type="dxa"/>
          </w:tcPr>
          <w:p w:rsidR="00B62434" w:rsidRDefault="00EE58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3972" w:type="dxa"/>
            <w:gridSpan w:val="2"/>
          </w:tcPr>
          <w:p w:rsidR="00B62434" w:rsidRDefault="00EE5850">
            <w:pPr>
              <w:jc w:val="center"/>
            </w:pPr>
            <w:r>
              <w:rPr>
                <w:rFonts w:hint="eastAsia"/>
                <w:b/>
                <w:szCs w:val="21"/>
              </w:rPr>
              <w:t>复核内容</w:t>
            </w:r>
          </w:p>
        </w:tc>
        <w:tc>
          <w:tcPr>
            <w:tcW w:w="1935" w:type="dxa"/>
          </w:tcPr>
          <w:p w:rsidR="00B62434" w:rsidRDefault="00EE5850">
            <w:pPr>
              <w:jc w:val="center"/>
            </w:pPr>
            <w:r>
              <w:rPr>
                <w:rFonts w:hint="eastAsia"/>
                <w:b/>
                <w:szCs w:val="21"/>
              </w:rPr>
              <w:t>是否符合</w:t>
            </w:r>
          </w:p>
        </w:tc>
      </w:tr>
      <w:tr w:rsidR="00B62434">
        <w:trPr>
          <w:trHeight w:val="315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  <w:vMerge w:val="restart"/>
          </w:tcPr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EE5850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构</w:t>
            </w:r>
          </w:p>
        </w:tc>
        <w:tc>
          <w:tcPr>
            <w:tcW w:w="3972" w:type="dxa"/>
            <w:gridSpan w:val="2"/>
          </w:tcPr>
          <w:p w:rsidR="00B62434" w:rsidRDefault="00EE5850">
            <w:pPr>
              <w:jc w:val="left"/>
            </w:pPr>
            <w:r>
              <w:rPr>
                <w:rFonts w:hint="eastAsia"/>
              </w:rPr>
              <w:t>最近一年末净资产不低于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万元</w:t>
            </w:r>
          </w:p>
        </w:tc>
        <w:tc>
          <w:tcPr>
            <w:tcW w:w="1935" w:type="dxa"/>
          </w:tcPr>
          <w:p w:rsidR="00B62434" w:rsidRDefault="00EE5850">
            <w:pPr>
              <w:ind w:firstLineChars="200" w:firstLine="360"/>
              <w:jc w:val="left"/>
            </w:pPr>
            <w:r>
              <w:rPr>
                <w:rFonts w:ascii="宋体" w:hAnsi="宋体" w:hint="eastAsia"/>
                <w:sz w:val="18"/>
                <w:szCs w:val="18"/>
              </w:rPr>
              <w:t>□是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B62434">
        <w:trPr>
          <w:trHeight w:val="375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3972" w:type="dxa"/>
            <w:gridSpan w:val="2"/>
          </w:tcPr>
          <w:p w:rsidR="00B62434" w:rsidRDefault="00EE5850">
            <w:pPr>
              <w:jc w:val="left"/>
            </w:pPr>
            <w:r>
              <w:rPr>
                <w:rFonts w:hint="eastAsia"/>
              </w:rPr>
              <w:t>最近一年末金融类资产不低于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万元</w:t>
            </w:r>
          </w:p>
        </w:tc>
        <w:tc>
          <w:tcPr>
            <w:tcW w:w="1935" w:type="dxa"/>
          </w:tcPr>
          <w:p w:rsidR="00B62434" w:rsidRDefault="00EE585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□是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B62434">
        <w:trPr>
          <w:trHeight w:val="285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3972" w:type="dxa"/>
            <w:gridSpan w:val="2"/>
          </w:tcPr>
          <w:p w:rsidR="00B62434" w:rsidRDefault="00EE5850">
            <w:pPr>
              <w:jc w:val="left"/>
            </w:pP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年及以上从事证券、期货、黄金、外汇等相关市场投资交易的经历</w:t>
            </w:r>
          </w:p>
        </w:tc>
        <w:tc>
          <w:tcPr>
            <w:tcW w:w="1935" w:type="dxa"/>
          </w:tcPr>
          <w:p w:rsidR="00B62434" w:rsidRDefault="00EE585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□是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B62434">
        <w:trPr>
          <w:trHeight w:val="288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  <w:vMerge w:val="restart"/>
          </w:tcPr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EE5850">
            <w:pPr>
              <w:jc w:val="center"/>
            </w:pPr>
            <w:r>
              <w:rPr>
                <w:rFonts w:hint="eastAsia"/>
                <w:b/>
                <w:szCs w:val="21"/>
              </w:rPr>
              <w:t>自然人</w:t>
            </w:r>
          </w:p>
        </w:tc>
        <w:tc>
          <w:tcPr>
            <w:tcW w:w="3972" w:type="dxa"/>
            <w:gridSpan w:val="2"/>
          </w:tcPr>
          <w:p w:rsidR="00B62434" w:rsidRDefault="00EE5850">
            <w:pPr>
              <w:jc w:val="left"/>
            </w:pPr>
            <w:r>
              <w:rPr>
                <w:rFonts w:hint="eastAsia"/>
              </w:rPr>
              <w:t>金融类资产不低于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万元，或者最近三年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人年收入均不低于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万元</w:t>
            </w:r>
          </w:p>
        </w:tc>
        <w:tc>
          <w:tcPr>
            <w:tcW w:w="1935" w:type="dxa"/>
          </w:tcPr>
          <w:p w:rsidR="00B62434" w:rsidRDefault="00EE585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□是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B62434">
        <w:trPr>
          <w:trHeight w:val="315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  <w:vMerge/>
          </w:tcPr>
          <w:p w:rsidR="00B62434" w:rsidRDefault="00B62434">
            <w:pPr>
              <w:jc w:val="center"/>
              <w:rPr>
                <w:b/>
                <w:szCs w:val="21"/>
              </w:rPr>
            </w:pPr>
          </w:p>
        </w:tc>
        <w:tc>
          <w:tcPr>
            <w:tcW w:w="3972" w:type="dxa"/>
            <w:gridSpan w:val="2"/>
          </w:tcPr>
          <w:p w:rsidR="00B62434" w:rsidRDefault="00EE5850">
            <w:pPr>
              <w:jc w:val="left"/>
            </w:pP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年及以上从事证券、期货、黄金、外汇等相关市场投资交易的经历；或者具有头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年及以上在专业投资机构从事金融产品或金融服务设计、投资或保险精算、金融风险管理工作经历</w:t>
            </w:r>
          </w:p>
        </w:tc>
        <w:tc>
          <w:tcPr>
            <w:tcW w:w="1935" w:type="dxa"/>
          </w:tcPr>
          <w:p w:rsidR="00B62434" w:rsidRDefault="00EE585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□是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B62434">
        <w:trPr>
          <w:trHeight w:val="2176"/>
        </w:trPr>
        <w:tc>
          <w:tcPr>
            <w:tcW w:w="847" w:type="dxa"/>
            <w:vMerge/>
          </w:tcPr>
          <w:p w:rsidR="00B62434" w:rsidRDefault="00B62434">
            <w:pPr>
              <w:jc w:val="center"/>
            </w:pPr>
          </w:p>
        </w:tc>
        <w:tc>
          <w:tcPr>
            <w:tcW w:w="1768" w:type="dxa"/>
          </w:tcPr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B62434">
            <w:pPr>
              <w:jc w:val="center"/>
              <w:rPr>
                <w:b/>
                <w:szCs w:val="21"/>
              </w:rPr>
            </w:pPr>
          </w:p>
          <w:p w:rsidR="00B62434" w:rsidRDefault="00EE5850">
            <w:pPr>
              <w:jc w:val="center"/>
            </w:pPr>
            <w:r>
              <w:rPr>
                <w:rFonts w:hint="eastAsia"/>
                <w:b/>
                <w:szCs w:val="21"/>
              </w:rPr>
              <w:t>复核情况</w:t>
            </w:r>
          </w:p>
        </w:tc>
        <w:tc>
          <w:tcPr>
            <w:tcW w:w="5907" w:type="dxa"/>
            <w:gridSpan w:val="3"/>
          </w:tcPr>
          <w:p w:rsidR="00B62434" w:rsidRDefault="00EE5850">
            <w:pPr>
              <w:ind w:firstLineChars="200" w:firstLine="420"/>
              <w:jc w:val="left"/>
            </w:pPr>
            <w:r>
              <w:rPr>
                <w:rFonts w:hint="eastAsia"/>
              </w:rPr>
              <w:t>我司于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proofErr w:type="gramStart"/>
            <w:r>
              <w:rPr>
                <w:rFonts w:hint="eastAsia"/>
              </w:rPr>
              <w:t>日依据</w:t>
            </w:r>
            <w:proofErr w:type="gramEnd"/>
            <w:r>
              <w:rPr>
                <w:rFonts w:hint="eastAsia"/>
              </w:rPr>
              <w:t>相关规定将该投资者认定为普通投资者。经复核，该投资者符合《证券期货投资者适当性管理办法》第十一条规定的转化条件，并履行了该办法第十二条规则要求，且无其它不得转化情况，我司经过审慎考虑，</w:t>
            </w:r>
            <w:proofErr w:type="gramStart"/>
            <w:r>
              <w:rPr>
                <w:rFonts w:hint="eastAsia"/>
              </w:rPr>
              <w:t>现批准</w:t>
            </w:r>
            <w:proofErr w:type="gramEnd"/>
            <w:r>
              <w:rPr>
                <w:rFonts w:hint="eastAsia"/>
              </w:rPr>
              <w:t>将其转化为专业投资者（可注明对应等级）。</w:t>
            </w:r>
          </w:p>
          <w:p w:rsidR="00B62434" w:rsidRDefault="00B62434">
            <w:pPr>
              <w:ind w:firstLineChars="200" w:firstLine="420"/>
              <w:jc w:val="left"/>
            </w:pPr>
          </w:p>
          <w:p w:rsidR="00B62434" w:rsidRDefault="00EE585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销售机构盖章：</w:t>
            </w:r>
          </w:p>
          <w:p w:rsidR="00B62434" w:rsidRDefault="00B62434">
            <w:pPr>
              <w:jc w:val="left"/>
            </w:pPr>
          </w:p>
          <w:p w:rsidR="00B62434" w:rsidRDefault="00B62434">
            <w:pPr>
              <w:ind w:firstLineChars="200" w:firstLine="420"/>
              <w:jc w:val="left"/>
            </w:pPr>
          </w:p>
          <w:p w:rsidR="00B62434" w:rsidRDefault="00EE585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62434" w:rsidRDefault="00B62434">
            <w:pPr>
              <w:ind w:firstLineChars="200" w:firstLine="420"/>
              <w:jc w:val="left"/>
            </w:pPr>
          </w:p>
        </w:tc>
      </w:tr>
    </w:tbl>
    <w:p w:rsidR="00B62434" w:rsidRDefault="00B62434">
      <w:pPr>
        <w:ind w:firstLineChars="100" w:firstLine="210"/>
        <w:jc w:val="center"/>
      </w:pPr>
    </w:p>
    <w:sectPr w:rsidR="00B6243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50" w:rsidRDefault="00EE5850">
      <w:r>
        <w:separator/>
      </w:r>
    </w:p>
  </w:endnote>
  <w:endnote w:type="continuationSeparator" w:id="0">
    <w:p w:rsidR="00EE5850" w:rsidRDefault="00E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34" w:rsidRDefault="00B62434">
    <w:pPr>
      <w:pStyle w:val="a5"/>
    </w:pPr>
  </w:p>
  <w:p w:rsidR="00B62434" w:rsidRDefault="00EE5850">
    <w:pPr>
      <w:pStyle w:val="a5"/>
      <w:ind w:firstLineChars="2100" w:firstLine="3780"/>
    </w:pPr>
    <w:r>
      <w:rPr>
        <w:rFonts w:hint="eastAsia"/>
      </w:rPr>
      <w:t>地址：上海市浦东新区浦电路</w:t>
    </w:r>
    <w:r>
      <w:rPr>
        <w:rFonts w:hint="eastAsia"/>
      </w:rPr>
      <w:t>360</w:t>
    </w:r>
    <w:r>
      <w:rPr>
        <w:rFonts w:hint="eastAsia"/>
      </w:rPr>
      <w:t>号陆家</w:t>
    </w:r>
    <w:proofErr w:type="gramStart"/>
    <w:r>
      <w:rPr>
        <w:rFonts w:hint="eastAsia"/>
      </w:rPr>
      <w:t>嘴投资</w:t>
    </w:r>
    <w:proofErr w:type="gramEnd"/>
    <w:r>
      <w:rPr>
        <w:rFonts w:hint="eastAsia"/>
      </w:rPr>
      <w:t>大厦</w:t>
    </w:r>
    <w:r>
      <w:rPr>
        <w:rFonts w:hint="eastAsia"/>
      </w:rPr>
      <w:t>5</w:t>
    </w:r>
    <w:r>
      <w:rPr>
        <w:rFonts w:hint="eastAsia"/>
      </w:rPr>
      <w:t>楼</w:t>
    </w:r>
  </w:p>
  <w:p w:rsidR="00B62434" w:rsidRDefault="00EE5850">
    <w:pPr>
      <w:pStyle w:val="a5"/>
      <w:ind w:firstLineChars="2400" w:firstLine="4320"/>
    </w:pPr>
    <w:r>
      <w:rPr>
        <w:rFonts w:hint="eastAsia"/>
      </w:rPr>
      <w:t>电话：</w:t>
    </w:r>
    <w:r>
      <w:rPr>
        <w:rFonts w:hint="eastAsia"/>
      </w:rPr>
      <w:t xml:space="preserve">+86(21)-38909888   </w:t>
    </w:r>
    <w:r>
      <w:rPr>
        <w:rFonts w:hint="eastAsia"/>
      </w:rPr>
      <w:t>传真：</w:t>
    </w:r>
    <w:r>
      <w:rPr>
        <w:rFonts w:hint="eastAsia"/>
      </w:rPr>
      <w:t>+86(21)-38909964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50" w:rsidRDefault="00EE5850">
      <w:r>
        <w:separator/>
      </w:r>
    </w:p>
  </w:footnote>
  <w:footnote w:type="continuationSeparator" w:id="0">
    <w:p w:rsidR="00EE5850" w:rsidRDefault="00EE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34" w:rsidRDefault="00EE5850">
    <w:pPr>
      <w:pStyle w:val="a6"/>
      <w:jc w:val="left"/>
    </w:pPr>
    <w:r>
      <w:rPr>
        <w:noProof/>
      </w:rPr>
      <w:drawing>
        <wp:inline distT="0" distB="0" distL="0" distR="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434" w:rsidRDefault="00B624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A"/>
    <w:rsid w:val="00007516"/>
    <w:rsid w:val="000D76F6"/>
    <w:rsid w:val="002D34F0"/>
    <w:rsid w:val="00332C3C"/>
    <w:rsid w:val="00397AD4"/>
    <w:rsid w:val="003C6C8D"/>
    <w:rsid w:val="0056571F"/>
    <w:rsid w:val="005957B7"/>
    <w:rsid w:val="00675877"/>
    <w:rsid w:val="00770A71"/>
    <w:rsid w:val="007F1DDA"/>
    <w:rsid w:val="008C1580"/>
    <w:rsid w:val="0096103F"/>
    <w:rsid w:val="009E0D19"/>
    <w:rsid w:val="00A426FC"/>
    <w:rsid w:val="00AA1C2F"/>
    <w:rsid w:val="00B07C80"/>
    <w:rsid w:val="00B26D76"/>
    <w:rsid w:val="00B62434"/>
    <w:rsid w:val="00BA0797"/>
    <w:rsid w:val="00D55104"/>
    <w:rsid w:val="00E3052A"/>
    <w:rsid w:val="00E6387E"/>
    <w:rsid w:val="00EE5850"/>
    <w:rsid w:val="00FF2DF5"/>
    <w:rsid w:val="7C1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38E39-9114-4188-8CF4-571864F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顾天瑜</dc:creator>
  <cp:lastModifiedBy>王倩</cp:lastModifiedBy>
  <cp:revision>15</cp:revision>
  <dcterms:created xsi:type="dcterms:W3CDTF">2017-03-21T02:02:00Z</dcterms:created>
  <dcterms:modified xsi:type="dcterms:W3CDTF">2017-06-26T01:39:00Z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